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Додаток 1 </w:t>
      </w:r>
    </w:p>
    <w:p>
      <w:pPr>
        <w:pStyle w:val="Normal"/>
        <w:spacing w:lineRule="auto" w:line="240" w:before="0" w:after="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до рішення 25 сесії Шпиківської </w:t>
      </w:r>
    </w:p>
    <w:p>
      <w:pPr>
        <w:pStyle w:val="Normal"/>
        <w:spacing w:lineRule="auto" w:line="240" w:before="0" w:after="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селищної ради 8 скликання </w:t>
      </w:r>
    </w:p>
    <w:p>
      <w:pPr>
        <w:pStyle w:val="Normal"/>
        <w:spacing w:lineRule="auto" w:line="240" w:before="0" w:after="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від </w:t>
      </w:r>
      <w:r>
        <w:rPr>
          <w:rFonts w:cs="Times New Roman" w:ascii="Times New Roman" w:hAnsi="Times New Roman"/>
          <w:b/>
          <w:color w:val="000000"/>
          <w:sz w:val="28"/>
          <w:szCs w:val="28"/>
          <w:lang w:val="uk-UA"/>
        </w:rPr>
        <w:t>17</w:t>
      </w:r>
      <w:r>
        <w:rPr>
          <w:rFonts w:cs="Times New Roman" w:ascii="Times New Roman" w:hAnsi="Times New Roman"/>
          <w:b/>
          <w:color w:val="000000"/>
          <w:sz w:val="28"/>
          <w:szCs w:val="28"/>
        </w:rPr>
        <w:t xml:space="preserve"> лютого 2023 р № </w:t>
      </w:r>
      <w:r>
        <w:rPr>
          <w:rFonts w:eastAsia="Calibri" w:cs="Times New Roman" w:ascii="Times New Roman" w:hAnsi="Times New Roman"/>
          <w:b/>
          <w:color w:val="000000"/>
          <w:kern w:val="0"/>
          <w:sz w:val="28"/>
          <w:szCs w:val="28"/>
          <w:lang w:val="uk-UA" w:eastAsia="en-US" w:bidi="ar-SA"/>
        </w:rPr>
        <w:t>2425</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 </w:t>
      </w:r>
      <w:r>
        <w:rPr>
          <w:rFonts w:cs="Times New Roman" w:ascii="Times New Roman" w:hAnsi="Times New Roman"/>
          <w:b/>
          <w:color w:val="000000"/>
          <w:sz w:val="30"/>
          <w:szCs w:val="30"/>
        </w:rPr>
        <w:t>Положення</w:t>
      </w:r>
      <w:r>
        <w:rPr>
          <w:rFonts w:cs="Times New Roman" w:ascii="Times New Roman" w:hAnsi="Times New Roman"/>
          <w:color w:val="000000"/>
          <w:sz w:val="30"/>
          <w:szCs w:val="30"/>
        </w:rPr>
        <w:br/>
      </w:r>
      <w:r>
        <w:rPr>
          <w:rFonts w:cs="Times New Roman" w:ascii="Times New Roman" w:hAnsi="Times New Roman"/>
          <w:b/>
          <w:color w:val="000000"/>
          <w:sz w:val="30"/>
          <w:szCs w:val="30"/>
        </w:rPr>
        <w:t>про порядок та умови надання платних соціальних послуг</w:t>
        <w:br/>
        <w:t xml:space="preserve">КУ «Центр надання соціальних послуг» </w:t>
      </w:r>
      <w:r>
        <w:rPr>
          <w:rFonts w:cs="Times New Roman" w:ascii="Times New Roman" w:hAnsi="Times New Roman"/>
          <w:b/>
          <w:color w:val="000000"/>
          <w:sz w:val="30"/>
          <w:szCs w:val="30"/>
          <w:lang w:val="uk-UA"/>
        </w:rPr>
        <w:t>Шпиків</w:t>
      </w:r>
      <w:r>
        <w:rPr>
          <w:rFonts w:cs="Times New Roman" w:ascii="Times New Roman" w:hAnsi="Times New Roman"/>
          <w:b/>
          <w:color w:val="000000"/>
          <w:sz w:val="30"/>
          <w:szCs w:val="30"/>
        </w:rPr>
        <w:t>ської с</w:t>
      </w:r>
      <w:r>
        <w:rPr>
          <w:rFonts w:cs="Times New Roman" w:ascii="Times New Roman" w:hAnsi="Times New Roman"/>
          <w:b/>
          <w:color w:val="000000"/>
          <w:sz w:val="30"/>
          <w:szCs w:val="30"/>
          <w:lang w:val="uk-UA"/>
        </w:rPr>
        <w:t>елищн</w:t>
      </w:r>
      <w:r>
        <w:rPr>
          <w:rFonts w:cs="Times New Roman" w:ascii="Times New Roman" w:hAnsi="Times New Roman"/>
          <w:b/>
          <w:color w:val="000000"/>
          <w:sz w:val="30"/>
          <w:szCs w:val="30"/>
        </w:rPr>
        <w:t xml:space="preserve">ої ради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br/>
        <w:t>1. Загальні положення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br/>
        <w:t xml:space="preserve">1.1. Положення про порядок та умови надання платних соціальних послуг (далі    Положення) КУ «Центр надання соціальних послуг» </w:t>
      </w:r>
      <w:r>
        <w:rPr>
          <w:rFonts w:cs="Times New Roman" w:ascii="Times New Roman" w:hAnsi="Times New Roman"/>
          <w:color w:val="000000"/>
          <w:sz w:val="28"/>
          <w:szCs w:val="28"/>
          <w:lang w:val="uk-UA"/>
        </w:rPr>
        <w:t>Шпиків</w:t>
      </w:r>
      <w:r>
        <w:rPr>
          <w:rFonts w:cs="Times New Roman" w:ascii="Times New Roman" w:hAnsi="Times New Roman"/>
          <w:color w:val="000000"/>
          <w:sz w:val="28"/>
          <w:szCs w:val="28"/>
        </w:rPr>
        <w:t xml:space="preserve">ської </w:t>
      </w:r>
      <w:r>
        <w:rPr>
          <w:rFonts w:cs="Times New Roman" w:ascii="Times New Roman" w:hAnsi="Times New Roman"/>
          <w:color w:val="000000"/>
          <w:sz w:val="28"/>
          <w:szCs w:val="28"/>
          <w:lang w:val="uk-UA"/>
        </w:rPr>
        <w:t>селищн</w:t>
      </w:r>
      <w:r>
        <w:rPr>
          <w:rFonts w:cs="Times New Roman" w:ascii="Times New Roman" w:hAnsi="Times New Roman"/>
          <w:color w:val="000000"/>
          <w:sz w:val="28"/>
          <w:szCs w:val="28"/>
        </w:rPr>
        <w:t xml:space="preserve">ої ради» (далі - Центр) розроблено з урахуванням вимог Закону України «Про соціальні послуги», постанови КМУ від 29.12.2009 р. №1417 (зі змінами) «Деякі питання діяльності територіальних центрів соціального обслуговування (надання соціальних послуг)», відповідно постанови КМУ </w:t>
      </w:r>
      <w:r>
        <w:rPr>
          <w:rFonts w:cs="Times New Roman" w:ascii="Times New Roman" w:hAnsi="Times New Roman"/>
          <w:b w:val="false"/>
          <w:bCs w:val="false"/>
          <w:i w:val="false"/>
          <w:caps w:val="false"/>
          <w:smallCaps w:val="false"/>
          <w:color w:val="000000"/>
          <w:spacing w:val="0"/>
          <w:sz w:val="28"/>
          <w:szCs w:val="28"/>
        </w:rPr>
        <w:t>від 1 червня 2020 р. № 429 "Про затвердження Порядку установлення диференційованої плати за надання соціальних послуг",</w:t>
      </w:r>
      <w:r>
        <w:rPr>
          <w:rFonts w:cs="Times New Roman" w:ascii="Times New Roman" w:hAnsi="Times New Roman"/>
          <w:color w:val="000000"/>
          <w:sz w:val="28"/>
          <w:szCs w:val="28"/>
        </w:rPr>
        <w:t xml:space="preserve">  відповідно до «Методичних рекомендацій розрахунку вартості соціальних послуг», затверджених наказом Мінсоцполітики від 7 грудня 2015 року №1186, Наказу МСП № 150 від 17.05.2022 року " Про затвердження Методики обчислення середньомісячного сукупного доходу сім'ї для надання соціальних послуг, Господарського кодексу України від 16.01.2003 р. (в редакції від 16.10. 2020 року) № 436-IV, на підставі пп.2 п. «а» ст.28, ст. 34, 59 Закону України «Про місцеве самоврядування в Україні», відповідно до постанови КМУ від 01.06.2020 року №428 «Про затвердження Порядку регулювання тарифів на соціальні послуги».</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1.2. Положення визначає організаційно-правову форму надання Центром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1.3. Центр при наданні соціальних послуг не має на меті отримання прибутку та є неприбутковою установою.</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color w:val="000000"/>
          <w:sz w:val="28"/>
          <w:szCs w:val="28"/>
        </w:rPr>
        <w:br/>
      </w:r>
      <w:r>
        <w:rPr>
          <w:rFonts w:cs="Times New Roman" w:ascii="Times New Roman" w:hAnsi="Times New Roman"/>
          <w:b/>
          <w:color w:val="000000"/>
          <w:sz w:val="28"/>
          <w:szCs w:val="28"/>
        </w:rPr>
        <w:t>2. Порядок надання платних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br/>
        <w:t xml:space="preserve">2.1. </w:t>
      </w:r>
      <w:r>
        <w:rPr>
          <w:rFonts w:cs="Times New Roman" w:ascii="Times New Roman" w:hAnsi="Times New Roman"/>
          <w:color w:val="000000"/>
          <w:sz w:val="28"/>
          <w:szCs w:val="28"/>
          <w:highlight w:val="white"/>
        </w:rPr>
        <w:t xml:space="preserve">Центр може надавати платні соціальні послуги по встановленій диференційованій платі за надання соціальних послуг. </w:t>
      </w:r>
      <w:r>
        <w:rPr>
          <w:rFonts w:cs="Times New Roman" w:ascii="Times New Roman" w:hAnsi="Times New Roman"/>
          <w:b w:val="false"/>
          <w:i w:val="false"/>
          <w:caps w:val="false"/>
          <w:smallCaps w:val="false"/>
          <w:color w:val="000000"/>
          <w:spacing w:val="0"/>
          <w:sz w:val="28"/>
          <w:szCs w:val="28"/>
          <w:highlight w:val="white"/>
        </w:rPr>
        <w:t>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відсотків вартості таких послуг.</w:t>
      </w:r>
      <w:r>
        <w:rPr>
          <w:rFonts w:cs="Times New Roman" w:ascii="Times New Roman" w:hAnsi="Times New Roman"/>
          <w:color w:val="000000"/>
          <w:sz w:val="28"/>
          <w:szCs w:val="28"/>
          <w:highlight w:val="white"/>
        </w:rPr>
        <w:t xml:space="preserve"> </w:t>
      </w:r>
      <w:r>
        <w:rPr>
          <w:rFonts w:cs="Times New Roman" w:ascii="Times New Roman" w:hAnsi="Times New Roman"/>
          <w:color w:val="000000"/>
          <w:sz w:val="28"/>
          <w:szCs w:val="28"/>
        </w:rPr>
        <w:t xml:space="preserve"> Диференційована плата за надання соціальних послуг встановлюється особам, що потребують соціальних послуг, сукупний дохід яких перевищує два прожиткових мінімуми, але не перевищує чотири прожиткових мінімуми для відповідної категорії осіб.</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2.2. Центр може надавати платні соціальні послуги за рахунок отримувача соціальних послуг або третіх осіб: отримувачам соціальних послуг, середньомісячний сукупний дохід яких  перевищує чотири прожиткові мінімуми для відповідної категорії осіб; понад обсяги, визначені державним стандартом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2.3. Середньомісячний сукупний дохід отримувача соціальних послуг для установлення плати за надання соціальних послуг враховується за один квартал,  </w:t>
      </w:r>
      <w:r>
        <w:rPr>
          <w:rFonts w:cs="Times New Roman" w:ascii="Times New Roman" w:hAnsi="Times New Roman"/>
          <w:color w:val="000000"/>
          <w:sz w:val="28"/>
          <w:szCs w:val="28"/>
          <w:lang w:val="uk-UA"/>
        </w:rPr>
        <w:t>який</w:t>
      </w:r>
      <w:r>
        <w:rPr>
          <w:rFonts w:cs="Times New Roman" w:ascii="Times New Roman" w:hAnsi="Times New Roman"/>
          <w:color w:val="000000"/>
          <w:sz w:val="28"/>
          <w:szCs w:val="28"/>
        </w:rPr>
        <w:t xml:space="preserve"> переду</w:t>
      </w:r>
      <w:r>
        <w:rPr>
          <w:rFonts w:cs="Times New Roman" w:ascii="Times New Roman" w:hAnsi="Times New Roman"/>
          <w:color w:val="000000"/>
          <w:sz w:val="28"/>
          <w:szCs w:val="28"/>
          <w:lang w:val="uk-UA"/>
        </w:rPr>
        <w:t>є</w:t>
      </w:r>
      <w:r>
        <w:rPr>
          <w:rFonts w:cs="Times New Roman" w:ascii="Times New Roman" w:hAnsi="Times New Roman"/>
          <w:color w:val="000000"/>
          <w:sz w:val="28"/>
          <w:szCs w:val="28"/>
        </w:rPr>
        <w:t xml:space="preserve"> місяцю, що є попереднім до місяця звернення , та обчислюється шляхом ділення на 3 загальної суми сукупного доходу сім’ї за один квартал, який передує місяцю, що є попереднім до місяця звернення, якщо інше не передбачене законодавством. Середньомісячний сукупний дохід на одного члена сім'ї обчислюється шляхом ділення середньомісячного сукупного доходу сім'ї на кількість членів сім'ї.</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2.4. Прожитковий мінімум для встановлення плати за надання соціальних послуг враховується в установленому законодавством розмірі для відповідної категорії осіб за місяць, що передує місяцю звернення особи за наданням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2.5. Платні соціальні послуги надаються громадянам, які звернулись до </w:t>
      </w:r>
      <w:r>
        <w:rPr>
          <w:rFonts w:cs="Times New Roman" w:ascii="Times New Roman" w:hAnsi="Times New Roman"/>
          <w:color w:val="000000"/>
          <w:sz w:val="28"/>
          <w:szCs w:val="28"/>
          <w:lang w:val="uk-UA"/>
        </w:rPr>
        <w:t xml:space="preserve">управління </w:t>
      </w:r>
      <w:r>
        <w:rPr>
          <w:rFonts w:cs="Times New Roman" w:ascii="Times New Roman" w:hAnsi="Times New Roman"/>
          <w:color w:val="000000"/>
          <w:sz w:val="28"/>
          <w:szCs w:val="28"/>
        </w:rPr>
        <w:t xml:space="preserve">соціального захисту населення </w:t>
      </w:r>
      <w:r>
        <w:rPr>
          <w:rFonts w:cs="Times New Roman" w:ascii="Times New Roman" w:hAnsi="Times New Roman"/>
          <w:color w:val="000000"/>
          <w:sz w:val="28"/>
          <w:szCs w:val="28"/>
          <w:lang w:val="uk-UA"/>
        </w:rPr>
        <w:t xml:space="preserve">Шпиківської селищної ради </w:t>
      </w:r>
      <w:r>
        <w:rPr>
          <w:rFonts w:cs="Times New Roman" w:ascii="Times New Roman" w:hAnsi="Times New Roman"/>
          <w:color w:val="000000"/>
          <w:sz w:val="28"/>
          <w:szCs w:val="28"/>
        </w:rPr>
        <w:t xml:space="preserve">(далі - </w:t>
      </w:r>
      <w:r>
        <w:rPr>
          <w:rFonts w:cs="Times New Roman" w:ascii="Times New Roman" w:hAnsi="Times New Roman"/>
          <w:color w:val="000000"/>
          <w:sz w:val="28"/>
          <w:szCs w:val="28"/>
          <w:lang w:val="uk-UA"/>
        </w:rPr>
        <w:t>УСЗН</w:t>
      </w:r>
      <w:r>
        <w:rPr>
          <w:rFonts w:cs="Times New Roman" w:ascii="Times New Roman" w:hAnsi="Times New Roman"/>
          <w:color w:val="000000"/>
          <w:sz w:val="28"/>
          <w:szCs w:val="28"/>
        </w:rPr>
        <w:t>) з письмовою заявою.</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2.6. У разі, коли особа, яка потребує соціальних послуг, за віком або за станом</w:t>
        <w:br/>
        <w:t>здоров’я неспроможна самостійно прийняти рішення про необхідність їх</w:t>
        <w:br/>
        <w:t>надання, таке рішення може прийняти опікун чи піклувальник, органи опіки та</w:t>
        <w:br/>
        <w:t>піклування відповідно до законодавства.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2.7. </w:t>
      </w:r>
      <w:r>
        <w:rPr>
          <w:rFonts w:cs="Times New Roman" w:ascii="Times New Roman" w:hAnsi="Times New Roman"/>
          <w:color w:val="000000"/>
          <w:sz w:val="28"/>
          <w:szCs w:val="28"/>
          <w:lang w:val="uk-UA"/>
        </w:rPr>
        <w:t>УСЗН</w:t>
      </w:r>
      <w:r>
        <w:rPr>
          <w:rFonts w:cs="Times New Roman" w:ascii="Times New Roman" w:hAnsi="Times New Roman"/>
          <w:color w:val="000000"/>
          <w:sz w:val="28"/>
          <w:szCs w:val="28"/>
        </w:rPr>
        <w:t xml:space="preserve"> приймає рішення про надання або відмову в наданні платних соціальних послуг і надсилає </w:t>
      </w:r>
      <w:r>
        <w:rPr>
          <w:rFonts w:cs="Times New Roman" w:ascii="Times New Roman" w:hAnsi="Times New Roman"/>
          <w:color w:val="000000"/>
          <w:sz w:val="28"/>
          <w:szCs w:val="28"/>
          <w:lang w:val="uk-UA"/>
        </w:rPr>
        <w:t>відповідне рішення та розрахунок середньомісячного сукупного доходу отримувача соціальної послуги</w:t>
      </w:r>
      <w:r>
        <w:rPr>
          <w:rFonts w:cs="Times New Roman" w:ascii="Times New Roman" w:hAnsi="Times New Roman"/>
          <w:color w:val="000000"/>
          <w:sz w:val="28"/>
          <w:szCs w:val="28"/>
        </w:rPr>
        <w:t xml:space="preserve"> до Центру.</w:t>
        <w:br/>
        <w:t>2.8. Центр не надає платні соціальні послуги громадянам, які потребують</w:t>
        <w:br/>
        <w:t>цілодобового стороннього догляду, в межах надання послуги догляду вдома.</w:t>
        <w:br/>
        <w:t>2.9. Після надходження документів до Центру працівник відділення протягом</w:t>
        <w:br/>
        <w:t>строку, визначеного у державних стандартах соціальних послуг, зустрічається з</w:t>
        <w:br/>
        <w:t>замовником, ознайомлює його з переліком, тарифами, умовами та порядком надання платних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2.10. На підставі даних карти визначення індивідуальних потреб одержувача</w:t>
        <w:br/>
        <w:t>соціальної послуги та медичного висновку, складається індивідуальний план</w:t>
        <w:br/>
        <w:t>надання соціальної послуги.</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2.11. Після оформлення зазначених вище документів директором Центру</w:t>
        <w:br/>
        <w:t>підписується договір про надання соціальних послуг на платній основі та</w:t>
        <w:br/>
        <w:t>видається відповідний наказ про надання соціальних послуг на платній основі.</w:t>
        <w:br/>
        <w:t>2.12. Облік громадян, що отримують платні соціальні послуги, та звітність</w:t>
        <w:br/>
        <w:t>здійснюється Центром в установленому порядку.</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2.13. Заходи, які складають зміст соціальних послуг, надаються згідно з</w:t>
        <w:br/>
        <w:t xml:space="preserve">тарифами, які затверджені рішенням </w:t>
      </w:r>
      <w:r>
        <w:rPr>
          <w:rFonts w:cs="Times New Roman" w:ascii="Times New Roman" w:hAnsi="Times New Roman"/>
          <w:color w:val="000000"/>
          <w:sz w:val="28"/>
          <w:szCs w:val="28"/>
          <w:lang w:val="uk-UA"/>
        </w:rPr>
        <w:t>Шпиківської селищн</w:t>
      </w:r>
      <w:r>
        <w:rPr>
          <w:rFonts w:cs="Times New Roman" w:ascii="Times New Roman" w:hAnsi="Times New Roman"/>
          <w:color w:val="000000"/>
          <w:sz w:val="28"/>
          <w:szCs w:val="28"/>
        </w:rPr>
        <w:t>ої ради.</w:t>
        <w:br/>
        <w:t>2.14. Надання послуг здійснюється працівниками структурних підрозділів</w:t>
        <w:br/>
        <w:t>Центру відповідно до їх посадових обов’язків.</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2.15. Розмір плати за соціальні послуги визначає Центр залежно від змісту та</w:t>
        <w:br/>
        <w:t>обсягу послуг, що надаються відповідно до порядку регулювання тарифів на</w:t>
        <w:br/>
        <w:t>соціальні послуги, який затверджується Кабінетом Міністрів України, та</w:t>
        <w:br/>
        <w:t>враховуючи методичні рекомендації розрахунку вартості соціальних послуг, які</w:t>
        <w:br/>
        <w:t>затверджені наказом Міністерства соціальної політики України від 07 грудня</w:t>
        <w:br/>
        <w:t>2015 року № 1186.</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3. Порядок встановлення тарифів на платні соціальні послуги</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3.1. Розмір плати за той чи інший вид послуг визначається на підставі їх</w:t>
        <w:br/>
        <w:t>тарифу.</w:t>
        <w:br/>
        <w:t xml:space="preserve">3.2. Тарифи на послуги розраховуються бухгалтером </w:t>
      </w:r>
      <w:r>
        <w:rPr>
          <w:rFonts w:cs="Times New Roman" w:ascii="Times New Roman" w:hAnsi="Times New Roman"/>
          <w:color w:val="000000"/>
          <w:sz w:val="28"/>
          <w:szCs w:val="28"/>
          <w:lang w:val="uk-UA"/>
        </w:rPr>
        <w:t>Центру</w:t>
      </w:r>
      <w:r>
        <w:rPr>
          <w:rFonts w:cs="Times New Roman" w:ascii="Times New Roman" w:hAnsi="Times New Roman"/>
          <w:color w:val="000000"/>
          <w:sz w:val="28"/>
          <w:szCs w:val="28"/>
        </w:rPr>
        <w:t xml:space="preserve"> відповідно до постанови Кабінету Міністрів України від 01 червня 2020 року № 428 «Про затвердження Порядку регулювання тарифів на соціальні послуги» та Методичних рекомендацій розрахунку вартості соціальних послуг, затверджених наказом Міністерства соціальної політики України від 07 грудня 2015 року № 1186, і затверджуються рішенням </w:t>
      </w:r>
      <w:r>
        <w:rPr>
          <w:rFonts w:cs="Times New Roman" w:ascii="Times New Roman" w:hAnsi="Times New Roman"/>
          <w:color w:val="000000"/>
          <w:sz w:val="28"/>
          <w:szCs w:val="28"/>
          <w:lang w:val="uk-UA"/>
        </w:rPr>
        <w:t>Шпиків</w:t>
      </w:r>
      <w:r>
        <w:rPr>
          <w:rFonts w:cs="Times New Roman" w:ascii="Times New Roman" w:hAnsi="Times New Roman"/>
          <w:color w:val="000000"/>
          <w:sz w:val="28"/>
          <w:szCs w:val="28"/>
        </w:rPr>
        <w:t xml:space="preserve">ської </w:t>
      </w:r>
      <w:r>
        <w:rPr>
          <w:rFonts w:cs="Times New Roman" w:ascii="Times New Roman" w:hAnsi="Times New Roman"/>
          <w:color w:val="000000"/>
          <w:sz w:val="28"/>
          <w:szCs w:val="28"/>
          <w:lang w:val="uk-UA"/>
        </w:rPr>
        <w:t>селищн</w:t>
      </w:r>
      <w:r>
        <w:rPr>
          <w:rFonts w:cs="Times New Roman" w:ascii="Times New Roman" w:hAnsi="Times New Roman"/>
          <w:color w:val="000000"/>
          <w:sz w:val="28"/>
          <w:szCs w:val="28"/>
        </w:rPr>
        <w:t xml:space="preserve">ої ради.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3.3. Тариф на соціальну послугу обчислюється з урахуванням собівартості</w:t>
        <w:br/>
        <w:t>послуги, адміністративних витрат, податку на додану вартість.</w:t>
        <w:br/>
        <w:t>3.4. Собівартість соціальної послуги визначається відповідно до Положення</w:t>
        <w:br/>
        <w:t>(стандарту) бухгалтерського обліку 16 «Витрати», затвердженого наказом</w:t>
        <w:br/>
        <w:t>Мінфіну від 31 грудня 1999 року № 318.</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3.5. Перелік статей калькулювання собівартості соціальної послуги</w:t>
        <w:br/>
        <w:t>визначається надавачами соціальних послуг з урахуванням вимог до</w:t>
        <w:br/>
        <w:t>відповідної соціальної послуги, визначених державним стандартом соціальної</w:t>
        <w:br/>
        <w:t>послуги.</w:t>
        <w:br/>
        <w:t>3.6. Адміністративні витрати включаються до тарифу на соціальну послугу в</w:t>
        <w:br/>
        <w:t>розмірі не більш як 15 відсотків витрат на оплату праці, визначених за нормами</w:t>
        <w:br/>
        <w:t>обслуговування для надання цієї послуги працівником (працівниками).</w:t>
        <w:br/>
        <w:t>3.7. Тарифи на соціальні послуги щороку визначаються надавачами соціальних</w:t>
        <w:br/>
        <w:t>послуг і затверджуються їх засновниками один раз на рік.</w:t>
        <w:br/>
        <w:t>3.8. У разі зміни протягом строку дії тарифу на соціальну послугу обсягу</w:t>
        <w:br/>
        <w:t>окремих складових економічно обґрунтованих витрат з причин, які не залежать</w:t>
        <w:br/>
        <w:t>від надавачів соціальних послуг, зокрема собівартості послуги,</w:t>
        <w:br/>
        <w:t>адміністративних витрат, податку на додану вартість, засновники надавачів</w:t>
        <w:br/>
        <w:t>соціальних послуг можуть переглядати тариф на соціальну послугу.</w:t>
        <w:br/>
        <w:t>Перерахунок тарифу на соціальну послугу проводиться шляхом корегування</w:t>
        <w:br/>
        <w:t>(перегляду) лише тих складових тарифу, за якими відбулися цінові зміни</w:t>
        <w:br/>
        <w:t>3.9. Центр (у межах наявних можливостей) може надавати соціальні послуги в</w:t>
        <w:br/>
        <w:t>обсягах, визначених державними стандартами соціальних послуг, із</w:t>
        <w:br/>
        <w:t>встановленням диференційованої плати відповідно до законодавства. Соціальні</w:t>
        <w:br/>
        <w:t>послуги понад обсяги, визначені державними стандартами соціальних послуг,</w:t>
        <w:br/>
        <w:t>надаються за плату.</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3.10. За соціальні послуги, понад Державний стандарт, які надаються виключно</w:t>
        <w:br/>
        <w:t>за плату (у повному обсязі) всім категоріям осіб, що мають право на</w:t>
        <w:br/>
        <w:t>обслуговування (отримання соціальних послуг) у Центрі диференційована</w:t>
        <w:br/>
        <w:t>плата не встановлюється.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3.11. Послуги повинні відповідати опису їх змісту і якості, наведеному в</w:t>
        <w:br/>
        <w:t>Державному стандарті соціальної послуги, а також діючим соціальним нормам і</w:t>
        <w:br/>
        <w:t>нормативам.</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color w:val="000000"/>
          <w:sz w:val="28"/>
          <w:szCs w:val="28"/>
        </w:rPr>
        <w:br/>
      </w:r>
      <w:r>
        <w:rPr>
          <w:rFonts w:cs="Times New Roman" w:ascii="Times New Roman" w:hAnsi="Times New Roman"/>
          <w:b/>
          <w:color w:val="000000"/>
          <w:sz w:val="28"/>
          <w:szCs w:val="28"/>
        </w:rPr>
        <w:t>4. Організація роботи по наданню платних соціальних послуг громадянам, які знаходяться на обслуговуванні у територіальному центрі</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br/>
        <w:t>4.1. Роботу по організації платних соціальних послуг очолюють завідувачі відділень Центру (за наявності) або директор.</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4.2. Найменування та обсяг платних соціальних послуг, наданих протягом місяця, підтверджується рахунком-актом виконаних робіт.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4.3. Рахунки-акти виконаних робіт подаються соціальним робітником щомісячно.</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4.4. Оплата за виконані платні послуги проводиться замовником послуг  щомісячно після отримання наданих послуг та проводиться в безготівковій формі через банківські установи або в інший не заборонений законодавством спосіб.</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4.5. Використання отриманих коштів можливе лише після зарахування їх на поточний рахунок в органі Держказначейства відповідно до затвердженого кошторису доходів та витрат на бюджетний рік.</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5. Планування та використання доходів від надання платних соціальних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5.1. Кошторис видатків установи, здійснюваних за рахунок надходжень, одержаних від надання платних соціальних послуг складається відповідно до Порядку складання, розгляду, затвердження та основних вимог до виконання кошторисів бюджетних установ, затвердженого Кабінетом Міністрів України від 01.06.2020 року № 428, Бюджетного кодексу України від 08.07.2010р. №2456-VІ, Положення про порядок складання єдиного кошторису доходів видатків бюджетної установи та організації за формами, затвердженими наказом Міністерства фінансів України від 28.01.2002 року № 57 «Про затвердження документів, що застосовуються в процесі виконання бюджету (із змінами та доповненнями).</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5.2. У відповідності до ч.4 ст.13 Бюджетного кодексу України від 08.07.2010 р. №2456-IV власні надходження Центру відносяться до І підгрупи «Плата за послуги, що надаються бюджетними установами згідно з їх основною діяльністю» І групи «Надходження від плати за послуги, що надаються бюджетними установами згідно із законодавством»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5.3. Кошти, що надходять від надання платних соціальних послуг, використовуються відповідно до ч.4 ст.13 Бюджетного кодексу України від 08.07.2010р. №2456- IV на покриття витрат, пов’язаних з організацією та наданням цих послуг.</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5.4. </w:t>
      </w:r>
      <w:r>
        <w:rPr>
          <w:rFonts w:eastAsia="Calibri" w:cs="Times New Roman" w:ascii="Times New Roman" w:hAnsi="Times New Roman"/>
          <w:color w:val="000000"/>
          <w:kern w:val="0"/>
          <w:sz w:val="28"/>
          <w:szCs w:val="28"/>
          <w:lang w:val="uk-UA" w:eastAsia="en-US" w:bidi="ar-SA"/>
        </w:rPr>
        <w:t>Бухгалтер Центру</w:t>
      </w:r>
      <w:r>
        <w:rPr>
          <w:rFonts w:cs="Times New Roman" w:ascii="Times New Roman" w:hAnsi="Times New Roman"/>
          <w:color w:val="000000"/>
          <w:sz w:val="28"/>
          <w:szCs w:val="28"/>
        </w:rPr>
        <w:t xml:space="preserve"> веде фінансовий та бюджетний звіт і бухгалтерський облік надання платних соціальних послуг, складає звітність за цим видом діяльності відповідно до чинного законодавства.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Секретар ради                                               </w:t>
      </w:r>
      <w:bookmarkStart w:id="0" w:name="_GoBack"/>
      <w:bookmarkEnd w:id="0"/>
      <w:r>
        <w:rPr>
          <w:rFonts w:cs="Times New Roman" w:ascii="Times New Roman" w:hAnsi="Times New Roman"/>
          <w:b/>
          <w:color w:val="000000"/>
          <w:sz w:val="28"/>
          <w:szCs w:val="28"/>
          <w:lang w:val="uk-UA"/>
        </w:rPr>
        <w:t>Наталка САЙНЕЦ</w:t>
      </w:r>
      <w:r>
        <w:rPr>
          <w:rFonts w:cs="Times New Roman" w:ascii="Times New Roman" w:hAnsi="Times New Roman"/>
          <w:b/>
          <w:color w:val="000000"/>
          <w:sz w:val="28"/>
          <w:szCs w:val="28"/>
        </w:rPr>
        <w:t>ЬКА</w:t>
      </w:r>
    </w:p>
    <w:sectPr>
      <w:type w:val="nextPage"/>
      <w:pgSz w:w="11906" w:h="16838"/>
      <w:pgMar w:left="1134" w:right="850"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LibreOffice/7.2.2.2$Windows_X86_64 LibreOffice_project/02b2acce88a210515b4a5bb2e46cbfb63fe97d56</Application>
  <AppVersion>15.0000</AppVersion>
  <Pages>4</Pages>
  <Words>1371</Words>
  <Characters>9274</Characters>
  <CharactersWithSpaces>10677</CharactersWithSpaces>
  <Paragraphs>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2023-01-31T06:52:00Z</dcterms:created>
  <dc:creator>Admin</dc:creator>
  <dc:description/>
  <dc:language>uk-UA</dc:language>
  <cp:lastModifiedBy/>
  <cp:lastPrinted>2023-02-20T07:47:01Z</cp:lastPrinted>
  <dcterms:modified xsi:type="dcterms:W3CDTF">2023-02-20T07:47:37Z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